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51A" w:rsidRPr="00B72DE3" w:rsidRDefault="0056451A" w:rsidP="0056451A">
      <w:pPr>
        <w:autoSpaceDE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56451A" w:rsidRPr="00B72DE3" w:rsidRDefault="0056451A" w:rsidP="0056451A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56451A" w:rsidRPr="00B72DE3" w:rsidRDefault="0056451A" w:rsidP="0056451A">
      <w:pPr>
        <w:pStyle w:val="Nagwek1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b/>
          <w:bCs/>
          <w:sz w:val="20"/>
          <w:szCs w:val="20"/>
        </w:rPr>
        <w:t>KARTA KURSU</w:t>
      </w:r>
    </w:p>
    <w:p w:rsidR="0056451A" w:rsidRPr="00B72DE3" w:rsidRDefault="0056451A" w:rsidP="0056451A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56451A" w:rsidRPr="00B72DE3" w:rsidTr="00907B3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56451A" w:rsidRPr="00BD30A9" w:rsidRDefault="00C72D16" w:rsidP="00907B3C">
            <w:pPr>
              <w:pStyle w:val="Zawartotabeli"/>
              <w:rPr>
                <w:rFonts w:ascii="Verdana" w:hAnsi="Verdana" w:cs="Verdana"/>
                <w:sz w:val="14"/>
                <w:szCs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t>Niemiecka l</w:t>
            </w:r>
            <w:r w:rsidR="00E845D2">
              <w:rPr>
                <w:rFonts w:ascii="Arial" w:hAnsi="Arial" w:cs="Arial"/>
                <w:sz w:val="20"/>
                <w:szCs w:val="20"/>
              </w:rPr>
              <w:t>iteratura dziecięca i młodzieżowa</w:t>
            </w:r>
          </w:p>
        </w:tc>
      </w:tr>
      <w:tr w:rsidR="0056451A" w:rsidRPr="0067018A" w:rsidTr="00907B3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56451A" w:rsidRPr="00B72DE3" w:rsidRDefault="00C72D16" w:rsidP="00907B3C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German c</w:t>
            </w:r>
            <w:r w:rsidR="00E845D2" w:rsidRPr="00111AE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hildren's and youth literature</w:t>
            </w:r>
          </w:p>
        </w:tc>
      </w:tr>
    </w:tbl>
    <w:p w:rsidR="0056451A" w:rsidRPr="00B72DE3" w:rsidRDefault="0056451A" w:rsidP="0056451A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56451A" w:rsidRPr="00B72DE3" w:rsidTr="00907B3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56451A" w:rsidRPr="00B72DE3" w:rsidRDefault="0056451A" w:rsidP="00907B3C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56451A" w:rsidRPr="00B72DE3" w:rsidRDefault="0056451A" w:rsidP="0056451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56451A" w:rsidRPr="00B72DE3" w:rsidTr="00907B3C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hab. Angela Bajorek</w:t>
            </w:r>
          </w:p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56451A" w:rsidRPr="00024BB8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24BB8">
              <w:rPr>
                <w:rFonts w:ascii="Arial" w:hAnsi="Arial" w:cs="Arial"/>
                <w:sz w:val="20"/>
                <w:szCs w:val="20"/>
              </w:rPr>
              <w:t>dr hab. prof. UP  Paul M. Langner</w:t>
            </w:r>
          </w:p>
          <w:p w:rsidR="0056451A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B72DE3">
              <w:rPr>
                <w:rFonts w:ascii="Arial" w:hAnsi="Arial" w:cs="Arial"/>
                <w:sz w:val="20"/>
                <w:szCs w:val="20"/>
              </w:rPr>
              <w:t>r Dorota Szczęśniak</w:t>
            </w:r>
          </w:p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kursu (cele kształcenia)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56451A" w:rsidRPr="00B72DE3" w:rsidTr="00907B3C">
        <w:trPr>
          <w:trHeight w:val="1365"/>
        </w:trPr>
        <w:tc>
          <w:tcPr>
            <w:tcW w:w="9640" w:type="dxa"/>
          </w:tcPr>
          <w:p w:rsidR="0056451A" w:rsidRPr="00B21C2C" w:rsidRDefault="0056451A" w:rsidP="00907B3C">
            <w:pPr>
              <w:rPr>
                <w:rFonts w:ascii="Arial" w:hAnsi="Arial"/>
                <w:sz w:val="20"/>
                <w:lang w:val="cs-CZ"/>
              </w:rPr>
            </w:pPr>
            <w:r w:rsidRPr="00B21C2C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jest zapoznanie studentów z</w:t>
            </w:r>
            <w:r>
              <w:rPr>
                <w:rFonts w:ascii="Arial" w:hAnsi="Arial" w:cs="Arial"/>
                <w:sz w:val="20"/>
                <w:szCs w:val="20"/>
              </w:rPr>
              <w:t xml:space="preserve"> rozwojem </w:t>
            </w:r>
            <w:r w:rsidR="00C72D16">
              <w:rPr>
                <w:rFonts w:ascii="Arial" w:hAnsi="Arial" w:cs="Arial"/>
                <w:sz w:val="20"/>
                <w:szCs w:val="20"/>
              </w:rPr>
              <w:t>niemieckiej literatury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D16">
              <w:rPr>
                <w:rFonts w:ascii="Arial" w:hAnsi="Arial" w:cs="Arial"/>
                <w:sz w:val="20"/>
                <w:szCs w:val="20"/>
              </w:rPr>
              <w:t xml:space="preserve">dla dzieci i młodzieży w kontekście historycznoliterackim 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oraz z twórczością pisarzy </w:t>
            </w:r>
            <w:r>
              <w:rPr>
                <w:rFonts w:ascii="Arial" w:hAnsi="Arial" w:cs="Arial"/>
                <w:sz w:val="20"/>
                <w:szCs w:val="20"/>
              </w:rPr>
              <w:t>tego okresu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21C2C">
              <w:rPr>
                <w:rFonts w:ascii="Arial" w:hAnsi="Arial"/>
                <w:spacing w:val="-4"/>
                <w:sz w:val="20"/>
              </w:rPr>
              <w:t>Zdobywanie umiejętności analizy</w:t>
            </w:r>
            <w:r w:rsidRPr="00B21C2C">
              <w:rPr>
                <w:rFonts w:ascii="Arial" w:hAnsi="Arial"/>
                <w:sz w:val="20"/>
                <w:lang w:val="cs-CZ"/>
              </w:rPr>
              <w:t xml:space="preserve"> dzieła literackiego w kontekście </w:t>
            </w:r>
            <w:r w:rsidR="00C72D16">
              <w:rPr>
                <w:rFonts w:ascii="Arial" w:hAnsi="Arial"/>
                <w:sz w:val="20"/>
                <w:lang w:val="cs-CZ"/>
              </w:rPr>
              <w:t xml:space="preserve">danej </w:t>
            </w:r>
            <w:r w:rsidRPr="00B21C2C">
              <w:rPr>
                <w:rFonts w:ascii="Arial" w:hAnsi="Arial"/>
                <w:sz w:val="20"/>
                <w:lang w:val="cs-CZ"/>
              </w:rPr>
              <w:t>epoki, krytycznej lektury literatury przedmiotu w j. niemieckim, umiejętności powiązania historii literatury niemieckiej z wydarzeniami historycznymi, rozwojem społeczeństwa i zjawiskami kultury.</w:t>
            </w:r>
            <w:r>
              <w:rPr>
                <w:rFonts w:ascii="Arial" w:hAnsi="Arial"/>
                <w:sz w:val="20"/>
                <w:lang w:val="cs-CZ"/>
              </w:rPr>
              <w:t xml:space="preserve"> Kurs prowadzony jest w j. niemieckim.</w:t>
            </w:r>
          </w:p>
          <w:p w:rsidR="0056451A" w:rsidRPr="00B21C2C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B21C2C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56451A" w:rsidRPr="00B21C2C" w:rsidRDefault="0056451A" w:rsidP="00907B3C">
            <w:pPr>
              <w:rPr>
                <w:rFonts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56451A" w:rsidRPr="00B21C2C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potrafi definiować i opisywać zjawiska literackie</w:t>
            </w:r>
          </w:p>
          <w:p w:rsidR="0056451A" w:rsidRPr="00B21C2C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znajdować </w:t>
            </w:r>
            <w:r w:rsidRPr="00B21C2C">
              <w:rPr>
                <w:rFonts w:ascii="Arial" w:hAnsi="Arial"/>
                <w:sz w:val="20"/>
                <w:lang w:val="cs-CZ"/>
              </w:rPr>
              <w:t>informacje w tekstach naukowych w j. niemieckim,</w:t>
            </w:r>
          </w:p>
          <w:p w:rsidR="0056451A" w:rsidRPr="00EF39CD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Pr="00B21C2C">
              <w:rPr>
                <w:rFonts w:ascii="Arial" w:hAnsi="Arial"/>
                <w:sz w:val="20"/>
                <w:lang w:val="cs-CZ"/>
              </w:rPr>
              <w:t>identyfikować nurty literackie, gatunki, figury stylistyczne, motywy</w:t>
            </w:r>
          </w:p>
          <w:p w:rsidR="0056451A" w:rsidRPr="00B21C2C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Pr="00B21C2C">
              <w:rPr>
                <w:rFonts w:ascii="Arial" w:hAnsi="Arial"/>
                <w:sz w:val="20"/>
                <w:lang w:val="cs-CZ"/>
              </w:rPr>
              <w:t>identifikowaç najważniejsze elementy procesu historycznoliterackiego w kontekście rozwoju filiozofii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oraz umiejscowić wybrane dzieła literackie w szerszym kontekście procesu historycznoliterackiego</w:t>
            </w:r>
          </w:p>
          <w:p w:rsidR="0056451A" w:rsidRPr="00B21C2C" w:rsidRDefault="0056451A" w:rsidP="00907B3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potrafi dostrzec zależności, w tym podobieństwa i różnice pomiędzy analizowanymi utworami</w:t>
            </w:r>
          </w:p>
          <w:p w:rsidR="0056451A" w:rsidRPr="00024BB8" w:rsidRDefault="0056451A" w:rsidP="00907B3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Warunki wstępne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6451A" w:rsidRPr="00B72DE3" w:rsidTr="00907B3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56451A" w:rsidRPr="00B21C2C" w:rsidRDefault="0056451A" w:rsidP="00907B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1C2C">
              <w:rPr>
                <w:rFonts w:ascii="Arial" w:eastAsia="MyriadPro-Regular" w:hAnsi="Arial"/>
                <w:color w:val="1A171B"/>
                <w:sz w:val="20"/>
                <w:szCs w:val="21"/>
              </w:rPr>
              <w:t>Znajomość podstawowej terminologii z zakresu literaturoznawstwa</w:t>
            </w:r>
          </w:p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B72DE3" w:rsidTr="00907B3C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56451A" w:rsidRPr="00B21C2C" w:rsidRDefault="0056451A" w:rsidP="00907B3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B21C2C">
              <w:rPr>
                <w:rFonts w:ascii="Arial" w:eastAsia="MyriadPro-Regular" w:hAnsi="Arial"/>
                <w:sz w:val="20"/>
                <w:szCs w:val="21"/>
              </w:rPr>
              <w:t>Umiejętność</w:t>
            </w:r>
            <w:r w:rsidRPr="00B21C2C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rozpoznania różnych rodzajów wytworów kultury oraz przeprowadzenia ich krytycznej analizy i interpretacji z zastosowania typowych metod, w celu określenia ich znaczeń, oddziaływania społecznego, miejsca w procesie historyczno-kulturowym</w:t>
            </w:r>
          </w:p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B72DE3" w:rsidTr="00907B3C"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56451A" w:rsidRPr="00B21C2C" w:rsidRDefault="0056451A" w:rsidP="00907B3C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Wstęp do literaturoznawstwa</w:t>
            </w:r>
            <w:r>
              <w:rPr>
                <w:rFonts w:ascii="Arial" w:hAnsi="Arial" w:cs="Arial"/>
                <w:sz w:val="20"/>
                <w:szCs w:val="20"/>
              </w:rPr>
              <w:t>, Historia literatury niemiec</w:t>
            </w:r>
            <w:r w:rsidR="00C72D16">
              <w:rPr>
                <w:rFonts w:ascii="Arial" w:hAnsi="Arial" w:cs="Arial"/>
                <w:sz w:val="20"/>
                <w:szCs w:val="20"/>
              </w:rPr>
              <w:t>kojęzycznej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D16">
              <w:rPr>
                <w:rFonts w:ascii="Arial" w:hAnsi="Arial" w:cs="Arial"/>
                <w:sz w:val="20"/>
                <w:szCs w:val="20"/>
              </w:rPr>
              <w:t>II</w:t>
            </w:r>
          </w:p>
          <w:p w:rsidR="0056451A" w:rsidRPr="00B21C2C" w:rsidRDefault="0056451A" w:rsidP="00907B3C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 xml:space="preserve">Efekty </w:t>
      </w:r>
      <w:r w:rsidR="0067018A">
        <w:rPr>
          <w:rFonts w:ascii="Arial" w:hAnsi="Arial" w:cs="Arial"/>
          <w:sz w:val="20"/>
          <w:szCs w:val="20"/>
        </w:rPr>
        <w:t>kształcenia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56451A" w:rsidRPr="00B72DE3" w:rsidTr="00907B3C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56451A" w:rsidRPr="00B72DE3" w:rsidRDefault="0056451A" w:rsidP="006701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7018A">
              <w:rPr>
                <w:rFonts w:ascii="Arial" w:hAnsi="Arial" w:cs="Arial"/>
                <w:sz w:val="20"/>
                <w:szCs w:val="20"/>
              </w:rPr>
              <w:t>kształcenia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6451A" w:rsidRPr="00B72DE3" w:rsidTr="00907B3C">
        <w:trPr>
          <w:cantSplit/>
          <w:trHeight w:val="1838"/>
        </w:trPr>
        <w:tc>
          <w:tcPr>
            <w:tcW w:w="1979" w:type="dxa"/>
            <w:vMerge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56451A" w:rsidRPr="002F72C2" w:rsidRDefault="0056451A" w:rsidP="00907B3C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2F72C2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posiada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podstawową wiedzę o miejscu i znaczeniu 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filologii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w systemie nauk oraz ich specyfice przedmiotowej i metodologicznej</w:t>
            </w:r>
          </w:p>
          <w:p w:rsidR="0056451A" w:rsidRPr="002F72C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2F72C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2F72C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: </w:t>
            </w:r>
            <w:r w:rsidRPr="00CD5BD8">
              <w:rPr>
                <w:rFonts w:ascii="Arial" w:hAnsi="Arial" w:cs="Arial"/>
                <w:sz w:val="20"/>
                <w:szCs w:val="20"/>
              </w:rPr>
              <w:t>wykazuje podstawową</w:t>
            </w:r>
            <w:r>
              <w:rPr>
                <w:rFonts w:ascii="Arial" w:hAnsi="Arial" w:cs="Arial"/>
                <w:sz w:val="20"/>
                <w:szCs w:val="20"/>
              </w:rPr>
              <w:t xml:space="preserve"> wiedzę o powiązaniach dziedzin nauki i dyscyplin naukowych właściwych dla filologii z innymi dziedzinami i dyscyplinami obszaru nauk humanistycznych</w:t>
            </w:r>
          </w:p>
          <w:p w:rsidR="0056451A" w:rsidRPr="002F72C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W0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: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zna i rozumie podstawowe metody analizy i interpretacji różnych wytworów kultury właściwe dla wybranych tradycji, teorii lub szkół badawczych w zakresie filologii</w:t>
            </w:r>
          </w:p>
          <w:p w:rsidR="0056451A" w:rsidRPr="00B72DE3" w:rsidRDefault="0056451A" w:rsidP="00907B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1_</w:t>
            </w: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_W0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6451A" w:rsidRPr="00B72DE3" w:rsidTr="00907B3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7018A">
              <w:rPr>
                <w:rFonts w:ascii="Arial" w:hAnsi="Arial" w:cs="Arial"/>
                <w:sz w:val="20"/>
                <w:szCs w:val="20"/>
              </w:rPr>
              <w:t>kształcenia</w:t>
            </w:r>
            <w:r w:rsidR="0067018A"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6451A" w:rsidRPr="00B72DE3" w:rsidTr="00907B3C">
        <w:trPr>
          <w:cantSplit/>
          <w:trHeight w:val="2116"/>
        </w:trPr>
        <w:tc>
          <w:tcPr>
            <w:tcW w:w="1985" w:type="dxa"/>
            <w:vMerge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6451A" w:rsidRPr="00F71221" w:rsidRDefault="0056451A" w:rsidP="00907B3C">
            <w:pPr>
              <w:rPr>
                <w:rFonts w:ascii="Arial" w:eastAsia="MyriadPro-Regular" w:hAnsi="Arial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U01: </w:t>
            </w:r>
            <w:r>
              <w:rPr>
                <w:rFonts w:ascii="Arial" w:eastAsia="MyriadPro-Regular" w:hAnsi="Arial"/>
                <w:sz w:val="20"/>
                <w:szCs w:val="21"/>
              </w:rPr>
              <w:t xml:space="preserve">kierując się wskazówkami opiekuna naukowego </w:t>
            </w: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potrafi wyszukiwać, analizować, oceniać, selekcjonować i użytkować informacje </w:t>
            </w:r>
            <w:r>
              <w:rPr>
                <w:rFonts w:ascii="Arial" w:eastAsia="MyriadPro-Regular" w:hAnsi="Arial"/>
                <w:sz w:val="20"/>
                <w:szCs w:val="21"/>
              </w:rPr>
              <w:t xml:space="preserve">z </w:t>
            </w:r>
            <w:r w:rsidRPr="00F71221">
              <w:rPr>
                <w:rFonts w:ascii="Arial" w:eastAsia="MyriadPro-Regular" w:hAnsi="Arial"/>
                <w:sz w:val="20"/>
                <w:szCs w:val="21"/>
              </w:rPr>
              <w:t>wykorzystaniem różnych źródeł i sposobów</w:t>
            </w:r>
          </w:p>
          <w:p w:rsidR="0056451A" w:rsidRDefault="0056451A" w:rsidP="00907B3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2:rozpoznaje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różne rodzaje wytworów kultury oraz przeprowadz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a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ich krytyczną analizę i interpretację z zastosowania typowych metod, w celu określenia ich znaczeń, oddziaływania społecznego, miejsca w procesie historyczno-kulturowym</w:t>
            </w:r>
          </w:p>
          <w:p w:rsidR="0056451A" w:rsidRDefault="0056451A" w:rsidP="00907B3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: argument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uje 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z wykorzystaniem poglądów innych autorów, oraz formuł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uje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wniosk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i</w:t>
            </w:r>
          </w:p>
          <w:p w:rsidR="0056451A" w:rsidRPr="00B72DE3" w:rsidRDefault="0056451A" w:rsidP="00907B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4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: przygotow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uje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wystąpie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nia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ustn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e i prezentacje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w języku obcym podstawowym dla swojej specjalnośc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i</w:t>
            </w:r>
          </w:p>
        </w:tc>
        <w:tc>
          <w:tcPr>
            <w:tcW w:w="2410" w:type="dxa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6451A" w:rsidRPr="00B72DE3" w:rsidTr="00907B3C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7018A">
              <w:rPr>
                <w:rFonts w:ascii="Arial" w:hAnsi="Arial" w:cs="Arial"/>
                <w:sz w:val="20"/>
                <w:szCs w:val="20"/>
              </w:rPr>
              <w:t>kształcenia</w:t>
            </w:r>
            <w:r w:rsidR="0067018A"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6451A" w:rsidRPr="00B72DE3" w:rsidTr="00907B3C">
        <w:trPr>
          <w:cantSplit/>
          <w:trHeight w:val="1404"/>
        </w:trPr>
        <w:tc>
          <w:tcPr>
            <w:tcW w:w="1985" w:type="dxa"/>
            <w:vMerge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6451A" w:rsidRDefault="0056451A" w:rsidP="00907B3C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prawidłowo identyfikuje i rozstrzyga problemy związane z wykonywaniem zawodu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56451A" w:rsidRDefault="0056451A" w:rsidP="00907B3C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uczestniczy w życiu kulturalnym, korzystając z różnych mediów i różnych jego form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56451A" w:rsidRPr="00B72DE3" w:rsidRDefault="0056451A" w:rsidP="00907B3C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3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organizuje lub współorganizuje działania na rzecz środowiska społecznego</w:t>
            </w:r>
          </w:p>
          <w:p w:rsidR="0056451A" w:rsidRPr="00B72DE3" w:rsidRDefault="0056451A" w:rsidP="00907B3C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_K01  </w:t>
            </w: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72DE3">
              <w:rPr>
                <w:rFonts w:ascii="Arial" w:hAnsi="Arial" w:cs="Arial"/>
                <w:sz w:val="20"/>
                <w:szCs w:val="20"/>
              </w:rPr>
              <w:t>_K0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1A" w:rsidRPr="00B72DE3" w:rsidRDefault="0056451A" w:rsidP="00907B3C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B72DE3">
              <w:rPr>
                <w:rFonts w:ascii="Arial" w:hAnsi="Arial" w:cs="Arial"/>
                <w:smallCaps/>
                <w:sz w:val="20"/>
                <w:szCs w:val="20"/>
              </w:rPr>
              <w:t>K2_K0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>3</w:t>
            </w:r>
          </w:p>
          <w:p w:rsidR="0056451A" w:rsidRPr="00B72DE3" w:rsidRDefault="0056451A" w:rsidP="00907B3C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6451A" w:rsidRPr="00B72DE3" w:rsidTr="00907B3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6451A" w:rsidRPr="00B72DE3" w:rsidTr="00907B3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6451A" w:rsidRPr="00B72DE3" w:rsidTr="00907B3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B72DE3" w:rsidTr="00907B3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B72DE3" w:rsidTr="00907B3C">
        <w:trPr>
          <w:trHeight w:val="462"/>
        </w:trPr>
        <w:tc>
          <w:tcPr>
            <w:tcW w:w="1611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metod prowadzenia zajęć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6451A" w:rsidRPr="00B72DE3" w:rsidTr="00907B3C">
        <w:trPr>
          <w:trHeight w:val="1286"/>
        </w:trPr>
        <w:tc>
          <w:tcPr>
            <w:tcW w:w="9622" w:type="dxa"/>
          </w:tcPr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56451A" w:rsidRPr="00B72DE3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podające (wykład informacyjny), eksponujące, problemowe (wykład problemowy), aktywizujące</w:t>
            </w:r>
          </w:p>
          <w:p w:rsidR="0056451A" w:rsidRPr="00B72DE3" w:rsidRDefault="0056451A" w:rsidP="00907B3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56451A" w:rsidRPr="00B72DE3" w:rsidRDefault="0056451A" w:rsidP="00907B3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Formy sprawdzania efektów kształcenia</w:t>
      </w: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56451A" w:rsidRPr="00B72DE3" w:rsidTr="00907B3C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72DE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6451A" w:rsidRPr="00B72DE3" w:rsidRDefault="0056451A" w:rsidP="00907B3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6451A" w:rsidRPr="00571582" w:rsidTr="00907B3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1A" w:rsidRPr="00571582" w:rsidTr="00907B3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6451A" w:rsidRPr="00571582" w:rsidRDefault="0056451A" w:rsidP="00907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6451A" w:rsidRPr="00571582" w:rsidRDefault="0056451A" w:rsidP="00907B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571582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6451A" w:rsidRPr="00B72DE3" w:rsidTr="00907B3C"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E845D2" w:rsidRPr="00D12FB5" w:rsidRDefault="00E845D2" w:rsidP="00E845D2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>zaliczenia</w:t>
            </w:r>
            <w:r w:rsidR="00C72D16">
              <w:rPr>
                <w:rFonts w:ascii="Arial" w:hAnsi="Arial" w:cs="Arial"/>
                <w:sz w:val="20"/>
                <w:szCs w:val="20"/>
              </w:rPr>
              <w:t xml:space="preserve"> z oceną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jest regularne i a</w:t>
            </w:r>
            <w:r>
              <w:rPr>
                <w:rFonts w:ascii="Arial" w:hAnsi="Arial" w:cs="Arial"/>
                <w:sz w:val="20"/>
                <w:szCs w:val="20"/>
              </w:rPr>
              <w:t xml:space="preserve">ktywne uczestnictwo w zajęciach, w projektach indywidualnych i grupowych, 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udział w dyskusji w czasie zajęć</w:t>
            </w:r>
            <w:r>
              <w:rPr>
                <w:rFonts w:ascii="Arial" w:hAnsi="Arial" w:cs="Arial"/>
                <w:sz w:val="20"/>
                <w:szCs w:val="20"/>
              </w:rPr>
              <w:t>, opracowanie referatu i dydaktyzacji wybranego tekstu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 literatury dziecięcej lub młodzieżowej </w:t>
            </w:r>
            <w:r w:rsidRPr="00D12FB5">
              <w:rPr>
                <w:rFonts w:ascii="Arial" w:hAnsi="Arial" w:cs="Arial"/>
                <w:sz w:val="20"/>
                <w:szCs w:val="20"/>
              </w:rPr>
              <w:t>oraz pozytywn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z </w:t>
            </w:r>
            <w:r>
              <w:rPr>
                <w:rFonts w:ascii="Arial" w:hAnsi="Arial" w:cs="Arial"/>
                <w:sz w:val="20"/>
                <w:szCs w:val="20"/>
              </w:rPr>
              <w:t>testów..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6451A" w:rsidRPr="00B72DE3" w:rsidRDefault="00E845D2" w:rsidP="00E845D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6451A" w:rsidRPr="00B72DE3" w:rsidTr="00907B3C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56451A" w:rsidRPr="00B72DE3" w:rsidRDefault="0056451A" w:rsidP="00907B3C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56451A" w:rsidRPr="00B72DE3" w:rsidRDefault="0056451A" w:rsidP="00907B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6451A" w:rsidRPr="0067018A" w:rsidTr="00C72D16">
        <w:trPr>
          <w:trHeight w:val="3388"/>
        </w:trPr>
        <w:tc>
          <w:tcPr>
            <w:tcW w:w="9622" w:type="dxa"/>
          </w:tcPr>
          <w:p w:rsidR="0056451A" w:rsidRPr="00B83E0B" w:rsidRDefault="0056451A" w:rsidP="00907B3C">
            <w:p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Zagadnienia</w:t>
            </w:r>
            <w:r w:rsidRPr="00B83E0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56451A" w:rsidRPr="00C72D16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Volksbuch jako gatunek literacki. </w:t>
            </w:r>
            <w:r w:rsidR="002A0272" w:rsidRPr="00C72D16">
              <w:rPr>
                <w:rFonts w:ascii="Arial" w:hAnsi="Arial" w:cs="Arial"/>
                <w:sz w:val="20"/>
                <w:szCs w:val="20"/>
                <w:lang w:val="de-DE"/>
              </w:rPr>
              <w:t>Schelmenstreiche Tilla Eulenspiegla.</w:t>
            </w:r>
          </w:p>
          <w:p w:rsidR="00DD56F8" w:rsidRPr="0067018A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</w:rPr>
              <w:t xml:space="preserve">Literatura trywialna jako gatunek literacki. </w:t>
            </w:r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KJL w okresie baroku. </w:t>
            </w:r>
            <w:r w:rsidR="00C72D16" w:rsidRPr="0067018A">
              <w:rPr>
                <w:rFonts w:ascii="Arial" w:hAnsi="Arial" w:cs="Arial"/>
                <w:sz w:val="20"/>
                <w:szCs w:val="20"/>
                <w:lang w:val="de-DE"/>
              </w:rPr>
              <w:t>H.</w:t>
            </w:r>
            <w:r w:rsidR="002A0272"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 Hoffmann</w:t>
            </w:r>
            <w:r w:rsidRPr="0067018A">
              <w:rPr>
                <w:rFonts w:ascii="Arial" w:hAnsi="Arial" w:cs="Arial"/>
                <w:sz w:val="20"/>
                <w:szCs w:val="20"/>
                <w:lang w:val="de-DE"/>
              </w:rPr>
              <w:t xml:space="preserve">: </w:t>
            </w:r>
            <w:r w:rsidRPr="0067018A">
              <w:rPr>
                <w:rFonts w:ascii="Arial" w:hAnsi="Arial" w:cs="Arial"/>
                <w:i/>
                <w:sz w:val="20"/>
                <w:szCs w:val="20"/>
                <w:lang w:val="de-DE"/>
              </w:rPr>
              <w:t>Der Struwwelpeter</w:t>
            </w:r>
            <w:r w:rsidR="00C35DD8" w:rsidRPr="0067018A">
              <w:rPr>
                <w:rFonts w:ascii="Arial" w:hAnsi="Arial" w:cs="Arial"/>
                <w:i/>
                <w:sz w:val="20"/>
                <w:szCs w:val="20"/>
                <w:lang w:val="de-DE"/>
              </w:rPr>
              <w:t>, Abschreckungspädagogik</w:t>
            </w:r>
          </w:p>
          <w:p w:rsidR="00DD56F8" w:rsidRPr="00C72D16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</w:rPr>
              <w:t>W. Buscha jako malarz, pisarz, satyryk</w:t>
            </w:r>
            <w:r w:rsidR="002A0272" w:rsidRPr="00C72D16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="00C35DD8">
              <w:rPr>
                <w:rFonts w:ascii="Arial" w:hAnsi="Arial" w:cs="Arial"/>
                <w:color w:val="000000"/>
                <w:sz w:val="20"/>
                <w:szCs w:val="20"/>
              </w:rPr>
              <w:t>Bilderbuch, krytyka Spießbürger</w:t>
            </w:r>
          </w:p>
          <w:p w:rsidR="00DD56F8" w:rsidRPr="00C72D16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D16">
              <w:rPr>
                <w:rFonts w:ascii="Arial" w:hAnsi="Arial" w:cs="Arial"/>
                <w:sz w:val="20"/>
                <w:szCs w:val="20"/>
              </w:rPr>
              <w:t>Petera Härtling. Motyw dziecka niepełnosprawnego „Das war der Hirbel”</w:t>
            </w:r>
          </w:p>
          <w:p w:rsidR="00DD56F8" w:rsidRPr="00C72D16" w:rsidRDefault="00DD56F8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D16">
              <w:rPr>
                <w:rFonts w:ascii="Arial" w:hAnsi="Arial" w:cs="Arial"/>
                <w:sz w:val="20"/>
                <w:szCs w:val="20"/>
              </w:rPr>
              <w:t>Konflikt w rodzinie. Samobójstwo wśród młodych ludzi.</w:t>
            </w:r>
            <w:r w:rsidR="002A0272" w:rsidRPr="00C72D16">
              <w:rPr>
                <w:rFonts w:ascii="Arial" w:hAnsi="Arial" w:cs="Arial"/>
                <w:sz w:val="20"/>
                <w:szCs w:val="20"/>
              </w:rPr>
              <w:t xml:space="preserve"> M.Pressler, Stolperschritte</w:t>
            </w:r>
          </w:p>
          <w:p w:rsidR="002A0272" w:rsidRPr="00C72D16" w:rsidRDefault="002A0272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 xml:space="preserve">Jana Frey i Adoleszenzroman </w:t>
            </w:r>
            <w:r w:rsidRPr="00C72D16">
              <w:rPr>
                <w:rFonts w:ascii="Arial" w:hAnsi="Arial" w:cs="Arial"/>
                <w:i/>
                <w:sz w:val="20"/>
                <w:szCs w:val="20"/>
                <w:lang w:val="de-DE"/>
              </w:rPr>
              <w:t>Der verlorene Blick</w:t>
            </w:r>
          </w:p>
          <w:p w:rsidR="002A0272" w:rsidRPr="002A0272" w:rsidRDefault="002A0272" w:rsidP="00907B3C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color w:val="00000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>Modernes Bilderbuch, W. Erlbruch</w:t>
            </w:r>
            <w:r w:rsidR="00C35DD8">
              <w:rPr>
                <w:lang w:val="de-DE"/>
              </w:rPr>
              <w:t>, Tabuthemen</w:t>
            </w:r>
          </w:p>
        </w:tc>
      </w:tr>
    </w:tbl>
    <w:p w:rsidR="0056451A" w:rsidRPr="002A0272" w:rsidRDefault="0056451A" w:rsidP="0056451A">
      <w:pPr>
        <w:rPr>
          <w:rFonts w:ascii="Arial" w:hAnsi="Arial" w:cs="Arial"/>
          <w:sz w:val="20"/>
          <w:szCs w:val="20"/>
          <w:lang w:val="de-DE"/>
        </w:rPr>
      </w:pPr>
    </w:p>
    <w:p w:rsidR="0056451A" w:rsidRPr="002A0272" w:rsidRDefault="0056451A" w:rsidP="0056451A">
      <w:pPr>
        <w:rPr>
          <w:rFonts w:ascii="Arial" w:hAnsi="Arial" w:cs="Arial"/>
          <w:sz w:val="20"/>
          <w:szCs w:val="20"/>
          <w:lang w:val="de-DE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podstawowej</w:t>
      </w:r>
    </w:p>
    <w:p w:rsidR="0056451A" w:rsidRPr="00B72DE3" w:rsidRDefault="0056451A" w:rsidP="0056451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6451A" w:rsidRPr="0067018A" w:rsidTr="00907B3C">
        <w:trPr>
          <w:trHeight w:val="1560"/>
        </w:trPr>
        <w:tc>
          <w:tcPr>
            <w:tcW w:w="9622" w:type="dxa"/>
          </w:tcPr>
          <w:p w:rsidR="00DD56F8" w:rsidRPr="00C72D16" w:rsidRDefault="00DD56F8" w:rsidP="00DD56F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Till Eulenspiegel, Hrsg.G.Betke Nielsen, Easy Readers, Aschehoug, Dänemark.</w:t>
            </w:r>
          </w:p>
          <w:p w:rsidR="0056451A" w:rsidRPr="00C72D16" w:rsidRDefault="00DD56F8" w:rsidP="00DD56F8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E. Kästner, Till Eulenspiegel, Cecilie Dressler Klassiker, Hamburg 2000.</w:t>
            </w:r>
          </w:p>
          <w:p w:rsidR="00DD56F8" w:rsidRPr="00C72D16" w:rsidRDefault="00DD56F8" w:rsidP="00DD56F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H. Hoffmann, Der Struwwelpeter, Diogenes Verlag , Zürich 1977.</w:t>
            </w:r>
          </w:p>
          <w:p w:rsidR="00DD56F8" w:rsidRPr="00C72D16" w:rsidRDefault="00DD56F8" w:rsidP="00DD56F8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F.K. Waechter, Antistruwwelpeter, Diogenes Verlag , Zürich 1982.</w:t>
            </w:r>
          </w:p>
          <w:p w:rsidR="00DD56F8" w:rsidRPr="00C72D16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W. Busch: Bildergeschichten, Albatros, Herrsching 1989.</w:t>
            </w:r>
          </w:p>
          <w:p w:rsidR="00DD56F8" w:rsidRPr="00C72D16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</w:rPr>
              <w:t>W. Busch, Max und Moritz, Wydawnictwo Naukowe PWN, Warszawa 1995.</w:t>
            </w:r>
          </w:p>
          <w:p w:rsidR="00DD56F8" w:rsidRPr="00C72D16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P. Härtling, Das war der Hirbel, Beltz &amp; Gelberg Verlag, Weinheim und Basel, 1996.</w:t>
            </w:r>
          </w:p>
          <w:p w:rsidR="002A0272" w:rsidRPr="00C72D16" w:rsidRDefault="002A0272" w:rsidP="002A0272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M.Pressler, Stolperschritte, Ravensburger Buchverlag 1997</w:t>
            </w:r>
          </w:p>
          <w:p w:rsidR="00DD56F8" w:rsidRPr="00C72D16" w:rsidRDefault="002A0272" w:rsidP="00DD56F8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A.Bajorek, Kinder- und Jugednliteratur im DaF-Unterricht. Textvorschläge für den didaktischen Einsatz, Logos Verlag 2019</w:t>
            </w:r>
          </w:p>
          <w:p w:rsidR="002A0272" w:rsidRPr="00C72D16" w:rsidRDefault="002A0272" w:rsidP="00DD56F8">
            <w:pPr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>W. Erlbruch, Ente, Tod und Tulpe, Antje Kunstmann, München 2007</w:t>
            </w:r>
          </w:p>
          <w:p w:rsidR="00C72D16" w:rsidRPr="00DD56F8" w:rsidRDefault="00C72D16" w:rsidP="00DD56F8">
            <w:pPr>
              <w:autoSpaceDN w:val="0"/>
              <w:adjustRightInd w:val="0"/>
              <w:rPr>
                <w:color w:val="000000"/>
                <w:sz w:val="20"/>
                <w:lang w:val="de-DE"/>
              </w:rPr>
            </w:pPr>
            <w:r w:rsidRPr="00C72D16">
              <w:rPr>
                <w:rFonts w:ascii="Arial" w:hAnsi="Arial" w:cs="Arial"/>
                <w:sz w:val="20"/>
                <w:szCs w:val="20"/>
                <w:lang w:val="de-DE"/>
              </w:rPr>
              <w:t>J. Frey, Der verlorene Blick. Ein Mädchen erblindet, Loewe Verlag 2005.</w:t>
            </w: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  <w:lang w:val="it-IT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  <w:lang w:val="it-IT"/>
        </w:rPr>
      </w:pPr>
      <w:r w:rsidRPr="00B72DE3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56451A" w:rsidRPr="00B72DE3" w:rsidRDefault="0056451A" w:rsidP="0056451A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6451A" w:rsidRPr="0067018A" w:rsidTr="00907B3C">
        <w:trPr>
          <w:trHeight w:val="1112"/>
        </w:trPr>
        <w:tc>
          <w:tcPr>
            <w:tcW w:w="9622" w:type="dxa"/>
          </w:tcPr>
          <w:p w:rsidR="00DD56F8" w:rsidRPr="002A0272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K.Böttcher, H.J.Geerdts, Kurze Geschichte der deutschen Literatur, Volk und Wissen Verlag, Berlin 1981.</w:t>
            </w:r>
          </w:p>
          <w:p w:rsidR="00DD56F8" w:rsidRPr="002A0272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R. Wild, Geschichte der deutschen Kinder- und Jugendliteratur, J.B.Metzler Verlag, Stuttgart 1990.</w:t>
            </w:r>
          </w:p>
          <w:p w:rsidR="0056451A" w:rsidRPr="002A0272" w:rsidRDefault="00DD56F8" w:rsidP="00DD56F8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K. Klöckner, Texte und Zeiten, Cornelsen Verlag, Berlin 1995.</w:t>
            </w:r>
          </w:p>
          <w:p w:rsidR="00DD56F8" w:rsidRPr="002A0272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H. Günther, Der Versteckspieler, Beltz &amp; Gelberg, Weinheim, Basel, 2002.</w:t>
            </w:r>
          </w:p>
          <w:p w:rsidR="00DD56F8" w:rsidRDefault="00DD56F8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A027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A.Bajorek, W.Hässner, Jung und erfahren? Jugendliteratur für den Deutschunterricht, Wydawnictwo Naukowe Akademii Pedagogicznej, Kraków 2003.</w:t>
            </w:r>
          </w:p>
          <w:p w:rsidR="002A0272" w:rsidRPr="002A0272" w:rsidRDefault="002A0272" w:rsidP="00DD56F8">
            <w:pPr>
              <w:widowControl/>
              <w:suppressAutoHyphens w:val="0"/>
              <w:autoSpaceDE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I. Schikorsky, Kinder- und Jugendliteratur, Dumont 2003.</w:t>
            </w:r>
          </w:p>
          <w:p w:rsidR="00DD56F8" w:rsidRPr="00DD56F8" w:rsidRDefault="00DD56F8" w:rsidP="00DD56F8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56451A" w:rsidRPr="00B72DE3" w:rsidRDefault="0056451A" w:rsidP="0056451A">
      <w:pPr>
        <w:rPr>
          <w:rFonts w:ascii="Arial" w:hAnsi="Arial" w:cs="Arial"/>
          <w:sz w:val="20"/>
          <w:szCs w:val="20"/>
          <w:lang w:val="it-IT"/>
        </w:rPr>
      </w:pPr>
    </w:p>
    <w:p w:rsidR="0056451A" w:rsidRPr="00B72DE3" w:rsidRDefault="0056451A" w:rsidP="0056451A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56451A" w:rsidRPr="00D9669C" w:rsidRDefault="0056451A" w:rsidP="0056451A">
      <w:pPr>
        <w:pStyle w:val="Tekstdymka1"/>
        <w:rPr>
          <w:rFonts w:ascii="Arial" w:hAnsi="Arial" w:cs="Arial"/>
          <w:sz w:val="20"/>
          <w:szCs w:val="20"/>
        </w:rPr>
      </w:pPr>
      <w:r w:rsidRPr="00D9669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56451A" w:rsidRPr="00D9669C" w:rsidRDefault="0056451A" w:rsidP="0056451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56451A" w:rsidRPr="00B72DE3" w:rsidTr="00907B3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56451A" w:rsidRPr="00D9669C" w:rsidRDefault="0056451A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9669C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B5AAD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</w:t>
            </w: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ad</w:t>
            </w:r>
          </w:p>
        </w:tc>
        <w:tc>
          <w:tcPr>
            <w:tcW w:w="1066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6451A" w:rsidRPr="00B72DE3" w:rsidTr="00907B3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56451A" w:rsidRPr="00B72DE3" w:rsidTr="00907B3C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56451A" w:rsidRPr="00B72DE3" w:rsidRDefault="0056451A" w:rsidP="00907B3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6451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6451A" w:rsidRPr="00B72DE3" w:rsidTr="00907B3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Ilość godzin pracy studenta </w:t>
            </w: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bez kontaktu z prowadzącymi</w:t>
            </w: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56451A" w:rsidRPr="00B72DE3" w:rsidTr="00907B3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56451A" w:rsidRPr="00B72DE3" w:rsidTr="00907B3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56451A" w:rsidRPr="00B72DE3" w:rsidTr="00907B3C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6451A" w:rsidRPr="00B72DE3" w:rsidTr="00907B3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56451A" w:rsidRPr="00B72DE3" w:rsidTr="00907B3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56451A" w:rsidRPr="00B72DE3" w:rsidRDefault="0056451A" w:rsidP="00907B3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56451A" w:rsidRPr="00B72DE3" w:rsidRDefault="00C72D16" w:rsidP="00907B3C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56451A" w:rsidRPr="00B72DE3" w:rsidRDefault="0056451A" w:rsidP="0056451A">
      <w:pPr>
        <w:pStyle w:val="Tekstdymka1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pStyle w:val="Tekstdymka1"/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56451A" w:rsidRPr="00B72DE3" w:rsidRDefault="0056451A" w:rsidP="0056451A">
      <w:pPr>
        <w:rPr>
          <w:rFonts w:ascii="Arial" w:hAnsi="Arial" w:cs="Arial"/>
          <w:sz w:val="20"/>
          <w:szCs w:val="20"/>
        </w:rPr>
      </w:pPr>
    </w:p>
    <w:p w:rsidR="00F1141E" w:rsidRDefault="00F1141E"/>
    <w:sectPr w:rsidR="00F1141E" w:rsidSect="00B21C2C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FE6" w:rsidRDefault="00DE4FE6">
      <w:r>
        <w:separator/>
      </w:r>
    </w:p>
  </w:endnote>
  <w:endnote w:type="continuationSeparator" w:id="0">
    <w:p w:rsidR="00DE4FE6" w:rsidRDefault="00DE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2C2" w:rsidRDefault="00C35DD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708F4">
      <w:rPr>
        <w:noProof/>
      </w:rPr>
      <w:t>1</w:t>
    </w:r>
    <w:r>
      <w:rPr>
        <w:noProof/>
      </w:rPr>
      <w:fldChar w:fldCharType="end"/>
    </w:r>
  </w:p>
  <w:p w:rsidR="002F72C2" w:rsidRDefault="00DE4F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FE6" w:rsidRDefault="00DE4FE6">
      <w:r>
        <w:separator/>
      </w:r>
    </w:p>
  </w:footnote>
  <w:footnote w:type="continuationSeparator" w:id="0">
    <w:p w:rsidR="00DE4FE6" w:rsidRDefault="00DE4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2C2" w:rsidRDefault="00DE4FE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A42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58C58D1"/>
    <w:multiLevelType w:val="hybridMultilevel"/>
    <w:tmpl w:val="1BFAA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D01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13F5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21B1639"/>
    <w:multiLevelType w:val="hybridMultilevel"/>
    <w:tmpl w:val="D41E3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053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51A"/>
    <w:rsid w:val="000E6845"/>
    <w:rsid w:val="002A0272"/>
    <w:rsid w:val="003063CB"/>
    <w:rsid w:val="0056451A"/>
    <w:rsid w:val="0067018A"/>
    <w:rsid w:val="00C35DD8"/>
    <w:rsid w:val="00C72D16"/>
    <w:rsid w:val="00D037AA"/>
    <w:rsid w:val="00DD56F8"/>
    <w:rsid w:val="00DE4FE6"/>
    <w:rsid w:val="00E708F4"/>
    <w:rsid w:val="00E845D2"/>
    <w:rsid w:val="00F1141E"/>
    <w:rsid w:val="00FA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5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6451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451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56451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56451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56451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5645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56451A"/>
    <w:pPr>
      <w:suppressLineNumbers/>
    </w:pPr>
  </w:style>
  <w:style w:type="paragraph" w:customStyle="1" w:styleId="Tekstdymka1">
    <w:name w:val="Tekst dymka1"/>
    <w:basedOn w:val="Normalny"/>
    <w:rsid w:val="005645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6451A"/>
    <w:pPr>
      <w:ind w:left="720"/>
      <w:contextualSpacing/>
    </w:pPr>
  </w:style>
  <w:style w:type="character" w:customStyle="1" w:styleId="FontStyle37">
    <w:name w:val="Font Style37"/>
    <w:uiPriority w:val="99"/>
    <w:rsid w:val="0056451A"/>
    <w:rPr>
      <w:rFonts w:ascii="Verdana" w:hAnsi="Verdana" w:cs="Verdana"/>
      <w:sz w:val="14"/>
      <w:szCs w:val="14"/>
    </w:rPr>
  </w:style>
  <w:style w:type="character" w:customStyle="1" w:styleId="reference-text">
    <w:name w:val="reference-text"/>
    <w:basedOn w:val="Domylnaczcionkaakapitu"/>
    <w:rsid w:val="0056451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45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45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5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6451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451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56451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56451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56451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5645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56451A"/>
    <w:pPr>
      <w:suppressLineNumbers/>
    </w:pPr>
  </w:style>
  <w:style w:type="paragraph" w:customStyle="1" w:styleId="Tekstdymka1">
    <w:name w:val="Tekst dymka1"/>
    <w:basedOn w:val="Normalny"/>
    <w:rsid w:val="005645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6451A"/>
    <w:pPr>
      <w:ind w:left="720"/>
      <w:contextualSpacing/>
    </w:pPr>
  </w:style>
  <w:style w:type="character" w:customStyle="1" w:styleId="FontStyle37">
    <w:name w:val="Font Style37"/>
    <w:uiPriority w:val="99"/>
    <w:rsid w:val="0056451A"/>
    <w:rPr>
      <w:rFonts w:ascii="Verdana" w:hAnsi="Verdana" w:cs="Verdana"/>
      <w:sz w:val="14"/>
      <w:szCs w:val="14"/>
    </w:rPr>
  </w:style>
  <w:style w:type="character" w:customStyle="1" w:styleId="reference-text">
    <w:name w:val="reference-text"/>
    <w:basedOn w:val="Domylnaczcionkaakapitu"/>
    <w:rsid w:val="0056451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45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45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1019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aaa</cp:lastModifiedBy>
  <cp:revision>2</cp:revision>
  <dcterms:created xsi:type="dcterms:W3CDTF">2019-09-19T11:13:00Z</dcterms:created>
  <dcterms:modified xsi:type="dcterms:W3CDTF">2019-09-19T11:13:00Z</dcterms:modified>
</cp:coreProperties>
</file>